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283AAD" w:rsidRDefault="00D36DB2" w:rsidP="000C18D9">
      <w:pPr>
        <w:spacing w:before="100" w:beforeAutospacing="1" w:after="100" w:afterAutospacing="1" w:line="480" w:lineRule="auto"/>
        <w:jc w:val="center"/>
        <w:rPr>
          <w:rFonts w:ascii="Times New Roman" w:hAnsi="Times New Roman" w:cs="Times New Roman"/>
          <w:sz w:val="24"/>
          <w:szCs w:val="24"/>
        </w:rPr>
      </w:pPr>
      <w:r w:rsidRPr="000C18D9">
        <w:rPr>
          <w:rFonts w:ascii="Times New Roman" w:hAnsi="Times New Roman" w:cs="Times New Roman"/>
          <w:sz w:val="24"/>
          <w:szCs w:val="24"/>
        </w:rPr>
        <w:t>HOMELAND SECURITY AND TERRORISM</w:t>
      </w: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C18D9" w:rsidRDefault="000C18D9" w:rsidP="000C18D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C18D9" w:rsidRDefault="000C18D9" w:rsidP="000C18D9">
      <w:pPr>
        <w:spacing w:before="100" w:beforeAutospacing="1" w:after="100" w:afterAutospacing="1" w:line="480" w:lineRule="auto"/>
        <w:rPr>
          <w:rFonts w:ascii="Times New Roman" w:hAnsi="Times New Roman" w:cs="Times New Roman"/>
          <w:sz w:val="24"/>
          <w:szCs w:val="24"/>
        </w:rPr>
      </w:pPr>
    </w:p>
    <w:p w:rsidR="000C18D9" w:rsidRPr="000C18D9" w:rsidRDefault="000C18D9" w:rsidP="000C18D9">
      <w:pPr>
        <w:spacing w:before="100" w:beforeAutospacing="1" w:after="100" w:afterAutospacing="1" w:line="480" w:lineRule="auto"/>
        <w:jc w:val="center"/>
        <w:rPr>
          <w:rFonts w:ascii="Times New Roman" w:hAnsi="Times New Roman" w:cs="Times New Roman"/>
          <w:sz w:val="24"/>
          <w:szCs w:val="24"/>
        </w:rPr>
      </w:pPr>
    </w:p>
    <w:p w:rsidR="004D6A13"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4D6A13" w:rsidRPr="003018B7">
        <w:rPr>
          <w:rFonts w:ascii="Times New Roman" w:hAnsi="Times New Roman" w:cs="Times New Roman"/>
          <w:sz w:val="24"/>
          <w:szCs w:val="24"/>
        </w:rPr>
        <w:t>Homeland Security is a growing field that accommodates people with interest in matters related to policy, finance, law, politics and other fields in that line. The main role of this department in the United States government is to ensure and maintain safety in the country. In other words, it deals with protecting the freedoms that the people of the United State have. This has to do with fighting crime, writing policies and passing new laws and most importantly to prevent terrorism.</w:t>
      </w:r>
    </w:p>
    <w:p w:rsidR="00E427D6"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E427D6" w:rsidRPr="003018B7">
        <w:rPr>
          <w:rFonts w:ascii="Times New Roman" w:hAnsi="Times New Roman" w:cs="Times New Roman"/>
          <w:sz w:val="24"/>
          <w:szCs w:val="24"/>
        </w:rPr>
        <w:t xml:space="preserve">Terrorism is defined as </w:t>
      </w:r>
      <w:r w:rsidR="008E517C" w:rsidRPr="003018B7">
        <w:rPr>
          <w:rFonts w:ascii="Times New Roman" w:hAnsi="Times New Roman" w:cs="Times New Roman"/>
          <w:sz w:val="24"/>
          <w:szCs w:val="24"/>
        </w:rPr>
        <w:t>the unlawful use of violence and intimidation, especially against civilians, in the pursuit of political agendas</w:t>
      </w:r>
      <w:r>
        <w:rPr>
          <w:rFonts w:ascii="Times New Roman" w:hAnsi="Times New Roman" w:cs="Times New Roman"/>
          <w:sz w:val="24"/>
          <w:szCs w:val="24"/>
        </w:rPr>
        <w:t xml:space="preserve"> (White</w:t>
      </w:r>
      <w:r w:rsidR="008248FC">
        <w:rPr>
          <w:rFonts w:ascii="Times New Roman" w:hAnsi="Times New Roman" w:cs="Times New Roman"/>
          <w:sz w:val="24"/>
          <w:szCs w:val="24"/>
        </w:rPr>
        <w:t>, 2016)</w:t>
      </w:r>
      <w:r w:rsidR="008E517C" w:rsidRPr="003018B7">
        <w:rPr>
          <w:rFonts w:ascii="Times New Roman" w:hAnsi="Times New Roman" w:cs="Times New Roman"/>
          <w:sz w:val="24"/>
          <w:szCs w:val="24"/>
        </w:rPr>
        <w:t xml:space="preserve">. Terrorism takes five forms as explained in this paragraph. Religious terrorism involves groups which deeply motivated by religion. Criminal terrorism is that which the acts </w:t>
      </w:r>
      <w:r w:rsidR="00DA024D" w:rsidRPr="003018B7">
        <w:rPr>
          <w:rFonts w:ascii="Times New Roman" w:hAnsi="Times New Roman" w:cs="Times New Roman"/>
          <w:sz w:val="24"/>
          <w:szCs w:val="24"/>
        </w:rPr>
        <w:t>help in terms of criminal profit and crime. Dissent terrorism is done by groups that are rebels to their own government. Terrorists and the left and right are groups that are extremely focused on political ideology. Lastly, state-sponsored terrorism is defined as terrorist acts on a government or state by a government or state</w:t>
      </w:r>
      <w:r>
        <w:rPr>
          <w:rFonts w:ascii="Times New Roman" w:hAnsi="Times New Roman" w:cs="Times New Roman"/>
          <w:sz w:val="24"/>
          <w:szCs w:val="24"/>
        </w:rPr>
        <w:t>.</w:t>
      </w:r>
    </w:p>
    <w:p w:rsidR="00E427D6"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E427D6" w:rsidRPr="003018B7">
        <w:rPr>
          <w:rFonts w:ascii="Times New Roman" w:hAnsi="Times New Roman" w:cs="Times New Roman"/>
          <w:sz w:val="24"/>
          <w:szCs w:val="24"/>
        </w:rPr>
        <w:t>Under Homeland Security there is specialization in different areas such as: Cyber security, Immigration and border control, counterterrorism, disaster response and recovery</w:t>
      </w:r>
      <w:r>
        <w:rPr>
          <w:rFonts w:ascii="Times New Roman" w:hAnsi="Times New Roman" w:cs="Times New Roman"/>
          <w:sz w:val="24"/>
          <w:szCs w:val="24"/>
        </w:rPr>
        <w:t xml:space="preserve"> (</w:t>
      </w:r>
      <w:proofErr w:type="spellStart"/>
      <w:r w:rsidR="008248FC">
        <w:rPr>
          <w:rFonts w:ascii="Times New Roman" w:hAnsi="Times New Roman" w:cs="Times New Roman"/>
          <w:sz w:val="24"/>
          <w:szCs w:val="24"/>
        </w:rPr>
        <w:t>Schoenholtz</w:t>
      </w:r>
      <w:proofErr w:type="spellEnd"/>
      <w:r w:rsidR="008248FC">
        <w:rPr>
          <w:rFonts w:ascii="Times New Roman" w:hAnsi="Times New Roman" w:cs="Times New Roman"/>
          <w:sz w:val="24"/>
          <w:szCs w:val="24"/>
        </w:rPr>
        <w:t xml:space="preserve"> et al. </w:t>
      </w:r>
      <w:r>
        <w:rPr>
          <w:rFonts w:ascii="Times New Roman" w:hAnsi="Times New Roman" w:cs="Times New Roman"/>
          <w:sz w:val="24"/>
          <w:szCs w:val="24"/>
        </w:rPr>
        <w:t>2014)</w:t>
      </w:r>
      <w:r w:rsidR="00E427D6" w:rsidRPr="003018B7">
        <w:rPr>
          <w:rFonts w:ascii="Times New Roman" w:hAnsi="Times New Roman" w:cs="Times New Roman"/>
          <w:sz w:val="24"/>
          <w:szCs w:val="24"/>
        </w:rPr>
        <w:t xml:space="preserve">. Under counterterrorism, our interest in this paper, there are further specializations where people deal with different sectors.  These sections include; chemical security, nuclear site security, aviation security, fraud and counterfeit, law enforcement and information sharing. </w:t>
      </w:r>
    </w:p>
    <w:p w:rsidR="00CC61EA"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E427D6" w:rsidRPr="003018B7">
        <w:rPr>
          <w:rFonts w:ascii="Times New Roman" w:hAnsi="Times New Roman" w:cs="Times New Roman"/>
          <w:sz w:val="24"/>
          <w:szCs w:val="24"/>
        </w:rPr>
        <w:t>Homeland security works with the National</w:t>
      </w:r>
      <w:r w:rsidR="00D1479E" w:rsidRPr="003018B7">
        <w:rPr>
          <w:rFonts w:ascii="Times New Roman" w:hAnsi="Times New Roman" w:cs="Times New Roman"/>
          <w:sz w:val="24"/>
          <w:szCs w:val="24"/>
        </w:rPr>
        <w:t xml:space="preserve"> T</w:t>
      </w:r>
      <w:r w:rsidR="00E427D6" w:rsidRPr="003018B7">
        <w:rPr>
          <w:rFonts w:ascii="Times New Roman" w:hAnsi="Times New Roman" w:cs="Times New Roman"/>
          <w:sz w:val="24"/>
          <w:szCs w:val="24"/>
        </w:rPr>
        <w:t>errorism Advisory</w:t>
      </w:r>
      <w:r w:rsidR="00D1479E" w:rsidRPr="003018B7">
        <w:rPr>
          <w:rFonts w:ascii="Times New Roman" w:hAnsi="Times New Roman" w:cs="Times New Roman"/>
          <w:sz w:val="24"/>
          <w:szCs w:val="24"/>
        </w:rPr>
        <w:t xml:space="preserve"> System whose aim is to minimize cases of terror attacks and threats to the United States. Hometown Security is a program under this department which seeks to enlighten individuals on what they can do to help maintain safety in their neighborhoods. The Homeland security department constantly seeks to learn from past failures to make the future better by preparing to prevent terror attacks, for example, from </w:t>
      </w:r>
      <w:r w:rsidR="00D1479E" w:rsidRPr="003018B7">
        <w:rPr>
          <w:rFonts w:ascii="Times New Roman" w:hAnsi="Times New Roman" w:cs="Times New Roman"/>
          <w:sz w:val="24"/>
          <w:szCs w:val="24"/>
        </w:rPr>
        <w:lastRenderedPageBreak/>
        <w:t>happening. The continuous evolution of</w:t>
      </w:r>
      <w:r w:rsidR="00CC61EA" w:rsidRPr="003018B7">
        <w:rPr>
          <w:rFonts w:ascii="Times New Roman" w:hAnsi="Times New Roman" w:cs="Times New Roman"/>
          <w:sz w:val="24"/>
          <w:szCs w:val="24"/>
        </w:rPr>
        <w:t xml:space="preserve"> the department aims at keeping up with the changing security needs of the country. </w:t>
      </w:r>
    </w:p>
    <w:p w:rsidR="00B126A7"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C61EA" w:rsidRPr="003018B7">
        <w:rPr>
          <w:rFonts w:ascii="Times New Roman" w:hAnsi="Times New Roman" w:cs="Times New Roman"/>
          <w:sz w:val="24"/>
          <w:szCs w:val="24"/>
        </w:rPr>
        <w:t>The highest priority of the Homeland Security Department is protecting the American people from</w:t>
      </w:r>
      <w:r w:rsidR="00C24236" w:rsidRPr="003018B7">
        <w:rPr>
          <w:rFonts w:ascii="Times New Roman" w:hAnsi="Times New Roman" w:cs="Times New Roman"/>
          <w:sz w:val="24"/>
          <w:szCs w:val="24"/>
        </w:rPr>
        <w:t xml:space="preserve"> terrorist</w:t>
      </w:r>
      <w:r w:rsidR="00CC61EA" w:rsidRPr="003018B7">
        <w:rPr>
          <w:rFonts w:ascii="Times New Roman" w:hAnsi="Times New Roman" w:cs="Times New Roman"/>
          <w:sz w:val="24"/>
          <w:szCs w:val="24"/>
        </w:rPr>
        <w:t xml:space="preserve"> threats and attacks. There has to be collaborative work for this to be achieved. First responders, families and communities, </w:t>
      </w:r>
      <w:r w:rsidR="00C24236" w:rsidRPr="003018B7">
        <w:rPr>
          <w:rFonts w:ascii="Times New Roman" w:hAnsi="Times New Roman" w:cs="Times New Roman"/>
          <w:sz w:val="24"/>
          <w:szCs w:val="24"/>
        </w:rPr>
        <w:t>local and state governments and the private sector have to pull their efforts together for success to be realized</w:t>
      </w:r>
      <w:r w:rsidR="004F2C8D">
        <w:rPr>
          <w:rFonts w:ascii="Times New Roman" w:hAnsi="Times New Roman" w:cs="Times New Roman"/>
          <w:sz w:val="24"/>
          <w:szCs w:val="24"/>
        </w:rPr>
        <w:t xml:space="preserve"> (White, 2016)</w:t>
      </w:r>
      <w:r w:rsidR="00C24236" w:rsidRPr="003018B7">
        <w:rPr>
          <w:rFonts w:ascii="Times New Roman" w:hAnsi="Times New Roman" w:cs="Times New Roman"/>
          <w:sz w:val="24"/>
          <w:szCs w:val="24"/>
        </w:rPr>
        <w:t xml:space="preserve">. There is need to direct all the available resources towards counterterrorism to minimize the chances of these attacks occurring. </w:t>
      </w:r>
    </w:p>
    <w:p w:rsidR="00C24236"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24236" w:rsidRPr="003018B7">
        <w:rPr>
          <w:rFonts w:ascii="Times New Roman" w:hAnsi="Times New Roman" w:cs="Times New Roman"/>
          <w:sz w:val="24"/>
          <w:szCs w:val="24"/>
        </w:rPr>
        <w:t>Americans are advised to stay prepared always rather than living in a constant state of fear. In an effort to minimize and eventually end terrorism, the department enco</w:t>
      </w:r>
      <w:r w:rsidR="00AE2503" w:rsidRPr="003018B7">
        <w:rPr>
          <w:rFonts w:ascii="Times New Roman" w:hAnsi="Times New Roman" w:cs="Times New Roman"/>
          <w:sz w:val="24"/>
          <w:szCs w:val="24"/>
        </w:rPr>
        <w:t xml:space="preserve">urages more information sharing. For terrorist sympathizers, giving information about the possibility of attacks to people in relevant authorities seems wrong. On the contrary, anyone who gives information that helps to counter terrorism is doing the right thing by being mindful of the well-being of the American people. </w:t>
      </w:r>
    </w:p>
    <w:p w:rsidR="00C24236"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B126A7" w:rsidRPr="003018B7">
        <w:rPr>
          <w:rFonts w:ascii="Times New Roman" w:hAnsi="Times New Roman" w:cs="Times New Roman"/>
          <w:sz w:val="24"/>
          <w:szCs w:val="24"/>
        </w:rPr>
        <w:t xml:space="preserve">The most recent </w:t>
      </w:r>
      <w:r w:rsidR="00F14F04" w:rsidRPr="003018B7">
        <w:rPr>
          <w:rFonts w:ascii="Times New Roman" w:hAnsi="Times New Roman" w:cs="Times New Roman"/>
          <w:sz w:val="24"/>
          <w:szCs w:val="24"/>
        </w:rPr>
        <w:t>s</w:t>
      </w:r>
      <w:r w:rsidR="00B126A7" w:rsidRPr="003018B7">
        <w:rPr>
          <w:rFonts w:ascii="Times New Roman" w:hAnsi="Times New Roman" w:cs="Times New Roman"/>
          <w:sz w:val="24"/>
          <w:szCs w:val="24"/>
        </w:rPr>
        <w:t xml:space="preserve">hooting in a California bar that left about thirteen (13) people dead was a form of terror attack.  Although we may not have understanding of the reason for the attack, it can be classified as dissent terrorism or terrorist left and right. </w:t>
      </w:r>
      <w:r w:rsidR="00F14F04" w:rsidRPr="003018B7">
        <w:rPr>
          <w:rFonts w:ascii="Times New Roman" w:hAnsi="Times New Roman" w:cs="Times New Roman"/>
          <w:sz w:val="24"/>
          <w:szCs w:val="24"/>
        </w:rPr>
        <w:t>Acts of violence in the workplace, like in this case, threaten security and life safety. In addition, active shooting leaves people emotionally devastated and significantly undermines public confidence; this makes it the role of Homeland Security to intervene in order to reassure Americans of their safety.</w:t>
      </w:r>
    </w:p>
    <w:p w:rsidR="002666A8"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F14F04" w:rsidRPr="003018B7">
        <w:rPr>
          <w:rFonts w:ascii="Times New Roman" w:hAnsi="Times New Roman" w:cs="Times New Roman"/>
          <w:sz w:val="24"/>
          <w:szCs w:val="24"/>
        </w:rPr>
        <w:t>It is important to note that ac</w:t>
      </w:r>
      <w:r w:rsidR="002666A8" w:rsidRPr="003018B7">
        <w:rPr>
          <w:rFonts w:ascii="Times New Roman" w:hAnsi="Times New Roman" w:cs="Times New Roman"/>
          <w:sz w:val="24"/>
          <w:szCs w:val="24"/>
        </w:rPr>
        <w:t>tive shooting incidences may happen and end in a few minutes whereas other last for hours. Of essence is ensuring preparedness and swift response to the same by both the victims and the Homeland security department</w:t>
      </w:r>
      <w:r>
        <w:rPr>
          <w:rFonts w:ascii="Times New Roman" w:hAnsi="Times New Roman" w:cs="Times New Roman"/>
          <w:sz w:val="24"/>
          <w:szCs w:val="24"/>
        </w:rPr>
        <w:t xml:space="preserve"> (Wexler et al. 2017)</w:t>
      </w:r>
      <w:r w:rsidR="002666A8" w:rsidRPr="003018B7">
        <w:rPr>
          <w:rFonts w:ascii="Times New Roman" w:hAnsi="Times New Roman" w:cs="Times New Roman"/>
          <w:sz w:val="24"/>
          <w:szCs w:val="24"/>
        </w:rPr>
        <w:t xml:space="preserve">. Preparedness has three different aspects. Prevention is the first mission area which deals with ability to prevent, avoid or stop an imminent terrorist attack. </w:t>
      </w:r>
      <w:r w:rsidR="002466EC" w:rsidRPr="003018B7">
        <w:rPr>
          <w:rFonts w:ascii="Times New Roman" w:hAnsi="Times New Roman" w:cs="Times New Roman"/>
          <w:sz w:val="24"/>
          <w:szCs w:val="24"/>
        </w:rPr>
        <w:t>Protection comes in second and emphasizes on the ability to offer security and protection to a community against terrorist threats. Thirdly, mitigation is a mission division that aims at minimizing casualties and property loss by reducing the impact of a terrorist threat.</w:t>
      </w:r>
    </w:p>
    <w:p w:rsidR="002466EC" w:rsidRPr="003018B7" w:rsidRDefault="00D36DB2" w:rsidP="000C18D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2466EC" w:rsidRPr="003018B7">
        <w:rPr>
          <w:rFonts w:ascii="Times New Roman" w:hAnsi="Times New Roman" w:cs="Times New Roman"/>
          <w:sz w:val="24"/>
          <w:szCs w:val="24"/>
        </w:rPr>
        <w:t>The Homeland Security department provides information on how to respond to an active shooting incident in the workplace; for instance, in the California shooting incident</w:t>
      </w:r>
      <w:r w:rsidR="00221D8F" w:rsidRPr="003018B7">
        <w:rPr>
          <w:rFonts w:ascii="Times New Roman" w:hAnsi="Times New Roman" w:cs="Times New Roman"/>
          <w:sz w:val="24"/>
          <w:szCs w:val="24"/>
        </w:rPr>
        <w:t xml:space="preserve">. The program is referred to as Run Hide and Fight. It has been discredited by a number of scholars who argue that if this is implemented, there is likelihood of increasing casualties instead of minimizing them. Scholars argue that if caught up in an active shooting incident, it may be possible to run and hide as you wait for help. The problem is when the assailants see the victim hiding and he, the victim, has no skills in fighting as the program requires them to do. </w:t>
      </w:r>
    </w:p>
    <w:p w:rsidR="00221D8F" w:rsidRPr="003018B7" w:rsidRDefault="00221D8F" w:rsidP="000C18D9">
      <w:pPr>
        <w:spacing w:before="100" w:beforeAutospacing="1" w:after="100" w:afterAutospacing="1" w:line="480" w:lineRule="auto"/>
        <w:jc w:val="both"/>
        <w:rPr>
          <w:rFonts w:ascii="Times New Roman" w:hAnsi="Times New Roman" w:cs="Times New Roman"/>
          <w:sz w:val="24"/>
          <w:szCs w:val="24"/>
        </w:rPr>
      </w:pPr>
    </w:p>
    <w:p w:rsidR="00221D8F" w:rsidRPr="003018B7" w:rsidRDefault="00221D8F" w:rsidP="000C18D9">
      <w:pPr>
        <w:spacing w:before="100" w:beforeAutospacing="1" w:after="100" w:afterAutospacing="1" w:line="480" w:lineRule="auto"/>
        <w:jc w:val="both"/>
        <w:rPr>
          <w:rFonts w:ascii="Times New Roman" w:hAnsi="Times New Roman" w:cs="Times New Roman"/>
          <w:sz w:val="24"/>
          <w:szCs w:val="24"/>
        </w:rPr>
      </w:pPr>
    </w:p>
    <w:p w:rsidR="00221D8F" w:rsidRPr="003018B7" w:rsidRDefault="00221D8F" w:rsidP="000C18D9">
      <w:pPr>
        <w:spacing w:before="100" w:beforeAutospacing="1" w:after="100" w:afterAutospacing="1" w:line="480" w:lineRule="auto"/>
        <w:jc w:val="both"/>
        <w:rPr>
          <w:rFonts w:ascii="Times New Roman" w:hAnsi="Times New Roman" w:cs="Times New Roman"/>
          <w:sz w:val="24"/>
          <w:szCs w:val="24"/>
        </w:rPr>
      </w:pPr>
    </w:p>
    <w:p w:rsidR="00221D8F" w:rsidRPr="003018B7" w:rsidRDefault="00221D8F" w:rsidP="000C18D9">
      <w:pPr>
        <w:spacing w:before="100" w:beforeAutospacing="1" w:after="100" w:afterAutospacing="1" w:line="480" w:lineRule="auto"/>
        <w:jc w:val="both"/>
        <w:rPr>
          <w:rFonts w:ascii="Times New Roman" w:hAnsi="Times New Roman" w:cs="Times New Roman"/>
          <w:sz w:val="24"/>
          <w:szCs w:val="24"/>
        </w:rPr>
      </w:pPr>
    </w:p>
    <w:p w:rsidR="00221D8F" w:rsidRPr="003018B7" w:rsidRDefault="00221D8F" w:rsidP="000C18D9">
      <w:pPr>
        <w:spacing w:before="100" w:beforeAutospacing="1" w:after="100" w:afterAutospacing="1" w:line="480" w:lineRule="auto"/>
        <w:jc w:val="both"/>
        <w:rPr>
          <w:rFonts w:ascii="Times New Roman" w:hAnsi="Times New Roman" w:cs="Times New Roman"/>
          <w:sz w:val="24"/>
          <w:szCs w:val="24"/>
        </w:rPr>
      </w:pPr>
    </w:p>
    <w:p w:rsidR="003018B7" w:rsidRPr="003018B7" w:rsidRDefault="000C18D9" w:rsidP="000C18D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Pr="000C18D9">
        <w:rPr>
          <w:rFonts w:ascii="Times New Roman" w:hAnsi="Times New Roman" w:cs="Times New Roman"/>
          <w:sz w:val="24"/>
          <w:szCs w:val="24"/>
        </w:rPr>
        <w:t>eference</w:t>
      </w:r>
      <w:bookmarkStart w:id="0" w:name="_GoBack"/>
      <w:bookmarkEnd w:id="0"/>
    </w:p>
    <w:p w:rsidR="000C18D9" w:rsidRPr="003018B7" w:rsidRDefault="000C18D9" w:rsidP="000C18D9">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proofErr w:type="spellStart"/>
      <w:r w:rsidRPr="003018B7">
        <w:rPr>
          <w:rFonts w:ascii="Times New Roman" w:hAnsi="Times New Roman" w:cs="Times New Roman"/>
          <w:color w:val="222222"/>
          <w:sz w:val="24"/>
          <w:szCs w:val="24"/>
          <w:shd w:val="clear" w:color="auto" w:fill="FFFFFF"/>
        </w:rPr>
        <w:t>Schoenholtz</w:t>
      </w:r>
      <w:proofErr w:type="spellEnd"/>
      <w:r w:rsidRPr="003018B7">
        <w:rPr>
          <w:rFonts w:ascii="Times New Roman" w:hAnsi="Times New Roman" w:cs="Times New Roman"/>
          <w:color w:val="222222"/>
          <w:sz w:val="24"/>
          <w:szCs w:val="24"/>
          <w:shd w:val="clear" w:color="auto" w:fill="FFFFFF"/>
        </w:rPr>
        <w:t xml:space="preserve">, A. I., </w:t>
      </w:r>
      <w:proofErr w:type="spellStart"/>
      <w:r w:rsidRPr="003018B7">
        <w:rPr>
          <w:rFonts w:ascii="Times New Roman" w:hAnsi="Times New Roman" w:cs="Times New Roman"/>
          <w:color w:val="222222"/>
          <w:sz w:val="24"/>
          <w:szCs w:val="24"/>
          <w:shd w:val="clear" w:color="auto" w:fill="FFFFFF"/>
        </w:rPr>
        <w:t>Schrag</w:t>
      </w:r>
      <w:proofErr w:type="spellEnd"/>
      <w:r w:rsidRPr="003018B7">
        <w:rPr>
          <w:rFonts w:ascii="Times New Roman" w:hAnsi="Times New Roman" w:cs="Times New Roman"/>
          <w:color w:val="222222"/>
          <w:sz w:val="24"/>
          <w:szCs w:val="24"/>
          <w:shd w:val="clear" w:color="auto" w:fill="FFFFFF"/>
        </w:rPr>
        <w:t xml:space="preserve">, P. G., &amp; </w:t>
      </w:r>
      <w:proofErr w:type="spellStart"/>
      <w:r w:rsidRPr="003018B7">
        <w:rPr>
          <w:rFonts w:ascii="Times New Roman" w:hAnsi="Times New Roman" w:cs="Times New Roman"/>
          <w:color w:val="222222"/>
          <w:sz w:val="24"/>
          <w:szCs w:val="24"/>
          <w:shd w:val="clear" w:color="auto" w:fill="FFFFFF"/>
        </w:rPr>
        <w:t>Ramji</w:t>
      </w:r>
      <w:proofErr w:type="spellEnd"/>
      <w:r w:rsidRPr="003018B7">
        <w:rPr>
          <w:rFonts w:ascii="Times New Roman" w:hAnsi="Times New Roman" w:cs="Times New Roman"/>
          <w:color w:val="222222"/>
          <w:sz w:val="24"/>
          <w:szCs w:val="24"/>
          <w:shd w:val="clear" w:color="auto" w:fill="FFFFFF"/>
        </w:rPr>
        <w:t>-Nogales, J. (2014). </w:t>
      </w:r>
      <w:r w:rsidRPr="003018B7">
        <w:rPr>
          <w:rFonts w:ascii="Times New Roman" w:hAnsi="Times New Roman" w:cs="Times New Roman"/>
          <w:i/>
          <w:iCs/>
          <w:color w:val="222222"/>
          <w:sz w:val="24"/>
          <w:szCs w:val="24"/>
          <w:shd w:val="clear" w:color="auto" w:fill="FFFFFF"/>
        </w:rPr>
        <w:t>Lives in the balance: Asylum adjudication by the department of homeland security</w:t>
      </w:r>
      <w:r w:rsidRPr="003018B7">
        <w:rPr>
          <w:rFonts w:ascii="Times New Roman" w:hAnsi="Times New Roman" w:cs="Times New Roman"/>
          <w:color w:val="222222"/>
          <w:sz w:val="24"/>
          <w:szCs w:val="24"/>
          <w:shd w:val="clear" w:color="auto" w:fill="FFFFFF"/>
        </w:rPr>
        <w:t>. NYU Press.</w:t>
      </w:r>
    </w:p>
    <w:p w:rsidR="000C18D9" w:rsidRPr="003018B7" w:rsidRDefault="000C18D9" w:rsidP="000C18D9">
      <w:pPr>
        <w:spacing w:before="100" w:beforeAutospacing="1" w:after="100" w:afterAutospacing="1" w:line="480" w:lineRule="auto"/>
        <w:ind w:left="720" w:hanging="720"/>
        <w:jc w:val="both"/>
        <w:rPr>
          <w:rFonts w:ascii="Times New Roman" w:hAnsi="Times New Roman" w:cs="Times New Roman"/>
          <w:sz w:val="24"/>
          <w:szCs w:val="24"/>
        </w:rPr>
      </w:pPr>
      <w:r w:rsidRPr="003018B7">
        <w:rPr>
          <w:rFonts w:ascii="Times New Roman" w:hAnsi="Times New Roman" w:cs="Times New Roman"/>
          <w:color w:val="222222"/>
          <w:sz w:val="24"/>
          <w:szCs w:val="24"/>
          <w:shd w:val="clear" w:color="auto" w:fill="FFFFFF"/>
        </w:rPr>
        <w:t xml:space="preserve">Wexler, B., &amp; </w:t>
      </w:r>
      <w:proofErr w:type="spellStart"/>
      <w:r w:rsidRPr="003018B7">
        <w:rPr>
          <w:rFonts w:ascii="Times New Roman" w:hAnsi="Times New Roman" w:cs="Times New Roman"/>
          <w:color w:val="222222"/>
          <w:sz w:val="24"/>
          <w:szCs w:val="24"/>
          <w:shd w:val="clear" w:color="auto" w:fill="FFFFFF"/>
        </w:rPr>
        <w:t>Flamm</w:t>
      </w:r>
      <w:proofErr w:type="spellEnd"/>
      <w:r w:rsidRPr="003018B7">
        <w:rPr>
          <w:rFonts w:ascii="Times New Roman" w:hAnsi="Times New Roman" w:cs="Times New Roman"/>
          <w:color w:val="222222"/>
          <w:sz w:val="24"/>
          <w:szCs w:val="24"/>
          <w:shd w:val="clear" w:color="auto" w:fill="FFFFFF"/>
        </w:rPr>
        <w:t>, A. (2017). Lessons learned from an active shooter full-scale functional exercise in a newly constructed emergency department. </w:t>
      </w:r>
      <w:r w:rsidRPr="003018B7">
        <w:rPr>
          <w:rFonts w:ascii="Times New Roman" w:hAnsi="Times New Roman" w:cs="Times New Roman"/>
          <w:i/>
          <w:iCs/>
          <w:color w:val="222222"/>
          <w:sz w:val="24"/>
          <w:szCs w:val="24"/>
          <w:shd w:val="clear" w:color="auto" w:fill="FFFFFF"/>
        </w:rPr>
        <w:t>Disaster medicine and public health preparedness</w:t>
      </w:r>
      <w:r w:rsidRPr="003018B7">
        <w:rPr>
          <w:rFonts w:ascii="Times New Roman" w:hAnsi="Times New Roman" w:cs="Times New Roman"/>
          <w:color w:val="222222"/>
          <w:sz w:val="24"/>
          <w:szCs w:val="24"/>
          <w:shd w:val="clear" w:color="auto" w:fill="FFFFFF"/>
        </w:rPr>
        <w:t>, </w:t>
      </w:r>
      <w:r w:rsidRPr="003018B7">
        <w:rPr>
          <w:rFonts w:ascii="Times New Roman" w:hAnsi="Times New Roman" w:cs="Times New Roman"/>
          <w:i/>
          <w:iCs/>
          <w:color w:val="222222"/>
          <w:sz w:val="24"/>
          <w:szCs w:val="24"/>
          <w:shd w:val="clear" w:color="auto" w:fill="FFFFFF"/>
        </w:rPr>
        <w:t>11</w:t>
      </w:r>
      <w:r w:rsidRPr="003018B7">
        <w:rPr>
          <w:rFonts w:ascii="Times New Roman" w:hAnsi="Times New Roman" w:cs="Times New Roman"/>
          <w:color w:val="222222"/>
          <w:sz w:val="24"/>
          <w:szCs w:val="24"/>
          <w:shd w:val="clear" w:color="auto" w:fill="FFFFFF"/>
        </w:rPr>
        <w:t>(5), 522-525.</w:t>
      </w:r>
    </w:p>
    <w:p w:rsidR="00C24236" w:rsidRPr="003018B7" w:rsidRDefault="003018B7" w:rsidP="000C18D9">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3018B7">
        <w:rPr>
          <w:rFonts w:ascii="Times New Roman" w:hAnsi="Times New Roman" w:cs="Times New Roman"/>
          <w:color w:val="222222"/>
          <w:sz w:val="24"/>
          <w:szCs w:val="24"/>
          <w:shd w:val="clear" w:color="auto" w:fill="FFFFFF"/>
        </w:rPr>
        <w:t>White, J. R. (2016). </w:t>
      </w:r>
      <w:r w:rsidRPr="003018B7">
        <w:rPr>
          <w:rFonts w:ascii="Times New Roman" w:hAnsi="Times New Roman" w:cs="Times New Roman"/>
          <w:i/>
          <w:iCs/>
          <w:color w:val="222222"/>
          <w:sz w:val="24"/>
          <w:szCs w:val="24"/>
          <w:shd w:val="clear" w:color="auto" w:fill="FFFFFF"/>
        </w:rPr>
        <w:t>Terrorism and homeland security</w:t>
      </w:r>
      <w:r w:rsidRPr="003018B7">
        <w:rPr>
          <w:rFonts w:ascii="Times New Roman" w:hAnsi="Times New Roman" w:cs="Times New Roman"/>
          <w:color w:val="222222"/>
          <w:sz w:val="24"/>
          <w:szCs w:val="24"/>
          <w:shd w:val="clear" w:color="auto" w:fill="FFFFFF"/>
        </w:rPr>
        <w:t xml:space="preserve">. </w:t>
      </w:r>
      <w:proofErr w:type="spellStart"/>
      <w:r w:rsidRPr="003018B7">
        <w:rPr>
          <w:rFonts w:ascii="Times New Roman" w:hAnsi="Times New Roman" w:cs="Times New Roman"/>
          <w:color w:val="222222"/>
          <w:sz w:val="24"/>
          <w:szCs w:val="24"/>
          <w:shd w:val="clear" w:color="auto" w:fill="FFFFFF"/>
        </w:rPr>
        <w:t>Cengage</w:t>
      </w:r>
      <w:proofErr w:type="spellEnd"/>
      <w:r w:rsidRPr="003018B7">
        <w:rPr>
          <w:rFonts w:ascii="Times New Roman" w:hAnsi="Times New Roman" w:cs="Times New Roman"/>
          <w:color w:val="222222"/>
          <w:sz w:val="24"/>
          <w:szCs w:val="24"/>
          <w:shd w:val="clear" w:color="auto" w:fill="FFFFFF"/>
        </w:rPr>
        <w:t xml:space="preserve"> Learning.</w:t>
      </w:r>
    </w:p>
    <w:p w:rsidR="00C24236" w:rsidRPr="003018B7" w:rsidRDefault="00C24236" w:rsidP="000C18D9">
      <w:pPr>
        <w:spacing w:before="100" w:beforeAutospacing="1" w:after="100" w:afterAutospacing="1" w:line="480" w:lineRule="auto"/>
        <w:jc w:val="both"/>
        <w:rPr>
          <w:rFonts w:ascii="Times New Roman" w:hAnsi="Times New Roman" w:cs="Times New Roman"/>
          <w:sz w:val="24"/>
          <w:szCs w:val="24"/>
        </w:rPr>
      </w:pPr>
    </w:p>
    <w:p w:rsidR="00C24236" w:rsidRPr="003018B7" w:rsidRDefault="00C24236" w:rsidP="000C18D9">
      <w:pPr>
        <w:spacing w:before="100" w:beforeAutospacing="1" w:after="100" w:afterAutospacing="1" w:line="480" w:lineRule="auto"/>
        <w:jc w:val="both"/>
        <w:rPr>
          <w:rFonts w:ascii="Times New Roman" w:hAnsi="Times New Roman" w:cs="Times New Roman"/>
          <w:sz w:val="24"/>
          <w:szCs w:val="24"/>
        </w:rPr>
      </w:pPr>
    </w:p>
    <w:p w:rsidR="00C24236" w:rsidRDefault="00C24236" w:rsidP="000C18D9">
      <w:pPr>
        <w:spacing w:before="100" w:beforeAutospacing="1" w:after="100" w:afterAutospacing="1" w:line="480" w:lineRule="auto"/>
      </w:pPr>
    </w:p>
    <w:p w:rsidR="00C24236" w:rsidRDefault="00C24236" w:rsidP="000C18D9">
      <w:pPr>
        <w:spacing w:before="100" w:beforeAutospacing="1" w:after="100" w:afterAutospacing="1" w:line="480" w:lineRule="auto"/>
      </w:pPr>
    </w:p>
    <w:p w:rsidR="00C24236" w:rsidRDefault="00C24236" w:rsidP="000C18D9">
      <w:pPr>
        <w:spacing w:before="100" w:beforeAutospacing="1" w:after="100" w:afterAutospacing="1" w:line="480" w:lineRule="auto"/>
      </w:pPr>
    </w:p>
    <w:p w:rsidR="00C24236" w:rsidRDefault="00C24236" w:rsidP="000C18D9">
      <w:pPr>
        <w:spacing w:before="100" w:beforeAutospacing="1" w:after="100" w:afterAutospacing="1" w:line="480" w:lineRule="auto"/>
      </w:pPr>
    </w:p>
    <w:p w:rsidR="00C24236" w:rsidRDefault="00C24236" w:rsidP="000C18D9">
      <w:pPr>
        <w:spacing w:before="100" w:beforeAutospacing="1" w:after="100" w:afterAutospacing="1" w:line="480" w:lineRule="auto"/>
      </w:pPr>
    </w:p>
    <w:p w:rsidR="00C24236" w:rsidRDefault="00C24236" w:rsidP="000C18D9">
      <w:pPr>
        <w:spacing w:before="100" w:beforeAutospacing="1" w:after="100" w:afterAutospacing="1" w:line="480" w:lineRule="auto"/>
      </w:pPr>
    </w:p>
    <w:p w:rsidR="00C24236" w:rsidRDefault="00C24236" w:rsidP="000C18D9">
      <w:pPr>
        <w:spacing w:before="100" w:beforeAutospacing="1" w:after="100" w:afterAutospacing="1" w:line="480" w:lineRule="auto"/>
      </w:pPr>
    </w:p>
    <w:sectPr w:rsidR="00C24236" w:rsidSect="000C18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6CC" w:rsidRDefault="00E476CC" w:rsidP="000C18D9">
      <w:pPr>
        <w:spacing w:after="0" w:line="240" w:lineRule="auto"/>
      </w:pPr>
      <w:r>
        <w:separator/>
      </w:r>
    </w:p>
  </w:endnote>
  <w:endnote w:type="continuationSeparator" w:id="0">
    <w:p w:rsidR="00E476CC" w:rsidRDefault="00E476CC" w:rsidP="000C1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6CC" w:rsidRDefault="00E476CC" w:rsidP="000C18D9">
      <w:pPr>
        <w:spacing w:after="0" w:line="240" w:lineRule="auto"/>
      </w:pPr>
      <w:r>
        <w:separator/>
      </w:r>
    </w:p>
  </w:footnote>
  <w:footnote w:type="continuationSeparator" w:id="0">
    <w:p w:rsidR="00E476CC" w:rsidRDefault="00E476CC" w:rsidP="000C1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8D9" w:rsidRPr="000C18D9" w:rsidRDefault="000C18D9" w:rsidP="000C18D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C18D9">
      <w:rPr>
        <w:rFonts w:ascii="Times New Roman" w:hAnsi="Times New Roman" w:cs="Times New Roman"/>
        <w:sz w:val="24"/>
        <w:szCs w:val="24"/>
      </w:rPr>
      <w:t>HOMELAND SECURITY AND TERRORISM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32779746"/>
        <w:docPartObj>
          <w:docPartGallery w:val="Page Numbers (Top of Page)"/>
          <w:docPartUnique/>
        </w:docPartObj>
      </w:sdtPr>
      <w:sdtEndPr>
        <w:rPr>
          <w:rFonts w:ascii="Times New Roman" w:hAnsi="Times New Roman" w:cs="Times New Roman"/>
          <w:noProof/>
          <w:sz w:val="24"/>
          <w:szCs w:val="24"/>
        </w:rPr>
      </w:sdtEndPr>
      <w:sdtContent>
        <w:r w:rsidRPr="000C18D9">
          <w:rPr>
            <w:rFonts w:ascii="Times New Roman" w:hAnsi="Times New Roman" w:cs="Times New Roman"/>
            <w:sz w:val="24"/>
            <w:szCs w:val="24"/>
          </w:rPr>
          <w:fldChar w:fldCharType="begin"/>
        </w:r>
        <w:r w:rsidRPr="000C18D9">
          <w:rPr>
            <w:rFonts w:ascii="Times New Roman" w:hAnsi="Times New Roman" w:cs="Times New Roman"/>
            <w:sz w:val="24"/>
            <w:szCs w:val="24"/>
          </w:rPr>
          <w:instrText xml:space="preserve"> PAGE   \* MERGEFORMAT </w:instrText>
        </w:r>
        <w:r w:rsidRPr="000C18D9">
          <w:rPr>
            <w:rFonts w:ascii="Times New Roman" w:hAnsi="Times New Roman" w:cs="Times New Roman"/>
            <w:sz w:val="24"/>
            <w:szCs w:val="24"/>
          </w:rPr>
          <w:fldChar w:fldCharType="separate"/>
        </w:r>
        <w:r>
          <w:rPr>
            <w:rFonts w:ascii="Times New Roman" w:hAnsi="Times New Roman" w:cs="Times New Roman"/>
            <w:noProof/>
            <w:sz w:val="24"/>
            <w:szCs w:val="24"/>
          </w:rPr>
          <w:t>4</w:t>
        </w:r>
        <w:r w:rsidRPr="000C18D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8D9" w:rsidRPr="000C18D9" w:rsidRDefault="000C18D9" w:rsidP="000C18D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C18D9">
      <w:rPr>
        <w:rFonts w:ascii="Times New Roman" w:hAnsi="Times New Roman" w:cs="Times New Roman"/>
        <w:sz w:val="24"/>
        <w:szCs w:val="24"/>
      </w:rPr>
      <w:t>HOMELAND SECURITY AND TERRORISM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44200190"/>
        <w:docPartObj>
          <w:docPartGallery w:val="Page Numbers (Top of Page)"/>
          <w:docPartUnique/>
        </w:docPartObj>
      </w:sdtPr>
      <w:sdtEndPr>
        <w:rPr>
          <w:rFonts w:ascii="Times New Roman" w:hAnsi="Times New Roman" w:cs="Times New Roman"/>
          <w:noProof/>
          <w:sz w:val="24"/>
          <w:szCs w:val="24"/>
        </w:rPr>
      </w:sdtEndPr>
      <w:sdtContent>
        <w:r w:rsidRPr="000C18D9">
          <w:rPr>
            <w:rFonts w:ascii="Times New Roman" w:hAnsi="Times New Roman" w:cs="Times New Roman"/>
            <w:sz w:val="24"/>
            <w:szCs w:val="24"/>
          </w:rPr>
          <w:fldChar w:fldCharType="begin"/>
        </w:r>
        <w:r w:rsidRPr="000C18D9">
          <w:rPr>
            <w:rFonts w:ascii="Times New Roman" w:hAnsi="Times New Roman" w:cs="Times New Roman"/>
            <w:sz w:val="24"/>
            <w:szCs w:val="24"/>
          </w:rPr>
          <w:instrText xml:space="preserve"> PAGE   \* MERGEFORMAT </w:instrText>
        </w:r>
        <w:r w:rsidRPr="000C18D9">
          <w:rPr>
            <w:rFonts w:ascii="Times New Roman" w:hAnsi="Times New Roman" w:cs="Times New Roman"/>
            <w:sz w:val="24"/>
            <w:szCs w:val="24"/>
          </w:rPr>
          <w:fldChar w:fldCharType="separate"/>
        </w:r>
        <w:r>
          <w:rPr>
            <w:rFonts w:ascii="Times New Roman" w:hAnsi="Times New Roman" w:cs="Times New Roman"/>
            <w:noProof/>
            <w:sz w:val="24"/>
            <w:szCs w:val="24"/>
          </w:rPr>
          <w:t>1</w:t>
        </w:r>
        <w:r w:rsidRPr="000C18D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A13"/>
    <w:rsid w:val="000C18D9"/>
    <w:rsid w:val="00221D8F"/>
    <w:rsid w:val="002466EC"/>
    <w:rsid w:val="002666A8"/>
    <w:rsid w:val="003018B7"/>
    <w:rsid w:val="004D6A13"/>
    <w:rsid w:val="004F2C8D"/>
    <w:rsid w:val="00624FB9"/>
    <w:rsid w:val="008248FC"/>
    <w:rsid w:val="008E517C"/>
    <w:rsid w:val="00AE2503"/>
    <w:rsid w:val="00B126A7"/>
    <w:rsid w:val="00C24236"/>
    <w:rsid w:val="00CC61EA"/>
    <w:rsid w:val="00D1479E"/>
    <w:rsid w:val="00D36DB2"/>
    <w:rsid w:val="00DA024D"/>
    <w:rsid w:val="00E427D6"/>
    <w:rsid w:val="00E476CC"/>
    <w:rsid w:val="00F14F04"/>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168E5D-5C4C-4A05-A4CB-64B981BB2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8D9"/>
  </w:style>
  <w:style w:type="paragraph" w:styleId="Footer">
    <w:name w:val="footer"/>
    <w:basedOn w:val="Normal"/>
    <w:link w:val="FooterChar"/>
    <w:uiPriority w:val="99"/>
    <w:unhideWhenUsed/>
    <w:rsid w:val="000C1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3</cp:revision>
  <dcterms:created xsi:type="dcterms:W3CDTF">2018-11-13T17:31:00Z</dcterms:created>
  <dcterms:modified xsi:type="dcterms:W3CDTF">2018-11-13T11:24:00Z</dcterms:modified>
</cp:coreProperties>
</file>